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pBdr>
          <w:top w:val="dashed" w:sz="8" w:space="8" w:color="auto"/>
          <w:left w:val="dashed" w:sz="8" w:space="8" w:color="auto"/>
          <w:bottom w:val="dashed" w:sz="8" w:space="8" w:color="auto"/>
          <w:right w:val="dashed" w:sz="8" w:space="8" w:color="auto"/>
        </w:pBdr>
        <w:spacing w:after="240"/>
      </w:pPr>
      <w:r>
        <w:rPr>
          <w:sz w:val="17"/>
          <w:b/>
        </w:rPr>
        <w:t xml:space="preserve">Vzor k úpravě.</w:t>
      </w:r>
      <w:r>
        <w:rPr>
          <w:sz w:val="17"/>
        </w:rPr>
        <w:t xml:space="preserve"> Tento provozní řád je obecný vzor: doplňte vyznačená pole, upravte časy, pravidla a požadavky podle svého provozu a co se vás netýká, vypusťte. Vzor nenahrazuje právní službu ani obecné povinnosti chovatele podle zákona č. 246/1992 Sb., na ochranu zvířat proti týrání.</w:t>
      </w:r>
    </w:p>
    <w:p>
      <w:pPr>
        <w:spacing w:before="120" w:after="40"/>
      </w:pPr>
      <w:r>
        <w:rPr>
          <w:b/>
          <w:sz w:val="40"/>
        </w:rPr>
        <w:t xml:space="preserve">Provozní řád psího hotelu</w:t>
      </w:r>
    </w:p>
    <w:p>
      <w:r>
        <w:t xml:space="preserve">Provozovatel: </w:t>
      </w:r>
      <w:r>
        <w:rPr>
          <w:b/>
        </w:rPr>
        <w:t xml:space="preserve">………………………………</w:t>
      </w:r>
      <w:r>
        <w:t xml:space="preserve">, IČO </w:t>
      </w:r>
      <w:r>
        <w:rPr>
          <w:b/>
        </w:rPr>
        <w:t xml:space="preserve">………………</w:t>
      </w:r>
      <w:r>
        <w:t xml:space="preserve">, provozovna </w:t>
      </w:r>
      <w:r>
        <w:rPr>
          <w:b/>
        </w:rPr>
        <w:t xml:space="preserve">………………………………</w:t>
      </w:r>
      <w:r>
        <w:t xml:space="preserve">, telefon </w:t>
      </w:r>
      <w:r>
        <w:rPr>
          <w:b/>
        </w:rPr>
        <w:t xml:space="preserve">………………</w:t>
      </w:r>
      <w:r>
        <w:t xml:space="preserve">. Platný od </w:t>
      </w:r>
      <w:r>
        <w:rPr>
          <w:b/>
        </w:rPr>
        <w:t xml:space="preserve">………………</w:t>
      </w:r>
      <w:r>
        <w:t xml:space="preserve">.</w:t>
      </w:r>
    </w:p>
    <w:p>
      <w:pPr>
        <w:keepNext/>
        <w:spacing w:before="240" w:after="80"/>
      </w:pPr>
      <w:r>
        <w:rPr>
          <w:b/>
          <w:sz w:val="22"/>
        </w:rPr>
        <w:t xml:space="preserve">1. Podmínky přijetí psa</w:t>
      </w:r>
    </w:p>
    <w:p>
      <w:pPr>
        <w:spacing w:after="60"/>
        <w:ind w:left="284" w:hanging="284"/>
      </w:pPr>
      <w:r>
        <w:t xml:space="preserve">–  </w:t>
      </w:r>
      <w:r>
        <w:t xml:space="preserve">Přijímáme psy s platným očkováním proti vzteklině a dále proti </w:t>
      </w:r>
      <w:r>
        <w:rPr>
          <w:b/>
        </w:rPr>
        <w:t xml:space="preserve">psince, parvoviróze, infekční hepatitidě a leptospiróze (kombinovaná vakcína) a psincovému kašli</w:t>
      </w:r>
      <w:r>
        <w:t xml:space="preserve">. Očkování doložíte očkovacím průkazem nebo pasem při nástupu.</w:t>
      </w:r>
    </w:p>
    <w:p>
      <w:pPr>
        <w:spacing w:after="60"/>
        <w:ind w:left="284" w:hanging="284"/>
      </w:pPr>
      <w:r>
        <w:t xml:space="preserve">–  </w:t>
      </w:r>
      <w:r>
        <w:t xml:space="preserve">Pes musí být označen mikročipem a ošetřen proti vnějším i vnitřním parazitům (doporučujeme ošetření nejpozději </w:t>
      </w:r>
      <w:r>
        <w:rPr>
          <w:b/>
        </w:rPr>
        <w:t xml:space="preserve">………</w:t>
      </w:r>
      <w:r>
        <w:t xml:space="preserve"> dní před nástupem).</w:t>
      </w:r>
    </w:p>
    <w:p>
      <w:pPr>
        <w:spacing w:after="60"/>
        <w:ind w:left="284" w:hanging="284"/>
      </w:pPr>
      <w:r>
        <w:t xml:space="preserve">–  </w:t>
      </w:r>
      <w:r>
        <w:t xml:space="preserve">Hárající feny </w:t>
      </w:r>
      <w:r>
        <w:rPr>
          <w:b/>
        </w:rPr>
        <w:t xml:space="preserve">přijímáme za příplatek / nepřijímáme</w:t>
      </w:r>
      <w:r>
        <w:t xml:space="preserve">. Hárání, o kterém majitel ví, je nutné nahlásit předem.</w:t>
      </w:r>
    </w:p>
    <w:p>
      <w:pPr>
        <w:spacing w:after="60"/>
        <w:ind w:left="284" w:hanging="284"/>
      </w:pPr>
      <w:r>
        <w:t xml:space="preserve">–  </w:t>
      </w:r>
      <w:r>
        <w:t xml:space="preserve">Štěňata přijímáme od </w:t>
      </w:r>
      <w:r>
        <w:rPr>
          <w:b/>
        </w:rPr>
        <w:t xml:space="preserve">………</w:t>
      </w:r>
      <w:r>
        <w:t xml:space="preserve"> měsíců věku. Psy se zdravotním omezením a seniory přijímáme po předchozí domluvě.</w:t>
      </w:r>
    </w:p>
    <w:p>
      <w:pPr>
        <w:spacing w:after="60"/>
        <w:ind w:left="284" w:hanging="284"/>
      </w:pPr>
      <w:r>
        <w:t xml:space="preserve">–  </w:t>
      </w:r>
      <w:r>
        <w:t xml:space="preserve">Provozovatel je oprávněn odmítnout psa, který jeví příznaky onemocnění, je agresivní, nebo u kterého majitel nedoloží požadované doklady.</w:t>
      </w:r>
    </w:p>
    <w:p>
      <w:pPr>
        <w:keepNext/>
        <w:spacing w:before="240" w:after="80"/>
      </w:pPr>
      <w:r>
        <w:rPr>
          <w:b/>
          <w:sz w:val="22"/>
        </w:rPr>
        <w:t xml:space="preserve">2. Příjem a výdej psů</w:t>
      </w:r>
    </w:p>
    <w:p>
      <w:pPr>
        <w:spacing w:after="60"/>
        <w:ind w:left="284" w:hanging="284"/>
      </w:pPr>
      <w:r>
        <w:t xml:space="preserve">–  </w:t>
      </w:r>
      <w:r>
        <w:t xml:space="preserve">Psy přijímáme a vydáváme denně </w:t>
      </w:r>
      <w:r>
        <w:rPr>
          <w:b/>
        </w:rPr>
        <w:t xml:space="preserve">………</w:t>
      </w:r>
      <w:r>
        <w:t xml:space="preserve">–</w:t>
      </w:r>
      <w:r>
        <w:rPr>
          <w:b/>
        </w:rPr>
        <w:t xml:space="preserve">………</w:t>
      </w:r>
      <w:r>
        <w:t xml:space="preserve"> a </w:t>
      </w:r>
      <w:r>
        <w:rPr>
          <w:b/>
        </w:rPr>
        <w:t xml:space="preserve">………</w:t>
      </w:r>
      <w:r>
        <w:t xml:space="preserve">–</w:t>
      </w:r>
      <w:r>
        <w:rPr>
          <w:b/>
        </w:rPr>
        <w:t xml:space="preserve">………</w:t>
      </w:r>
      <w:r>
        <w:t xml:space="preserve"> hodin, mimo tyto časy po předchozí domluvě.</w:t>
      </w:r>
    </w:p>
    <w:p>
      <w:pPr>
        <w:spacing w:after="60"/>
        <w:ind w:left="284" w:hanging="284"/>
      </w:pPr>
      <w:r>
        <w:t xml:space="preserve">–  </w:t>
      </w:r>
      <w:r>
        <w:t xml:space="preserve">Při nástupu společně zkontrolujeme stav psa, doklady, krmivo a léky; předání zaznamenáme.</w:t>
      </w:r>
    </w:p>
    <w:p>
      <w:pPr>
        <w:spacing w:after="60"/>
        <w:ind w:left="284" w:hanging="284"/>
      </w:pPr>
      <w:r>
        <w:t xml:space="preserve">–  </w:t>
      </w:r>
      <w:r>
        <w:t xml:space="preserve">Při nevyzvednutí psa ve sjednaný den pokračuje pobyt za denní sazbu dle ceníku.</w:t>
      </w:r>
    </w:p>
    <w:p>
      <w:pPr>
        <w:keepNext/>
        <w:spacing w:before="240" w:after="80"/>
      </w:pPr>
      <w:r>
        <w:rPr>
          <w:b/>
          <w:sz w:val="22"/>
        </w:rPr>
        <w:t xml:space="preserve">3. Ubytování a režim dne</w:t>
      </w:r>
    </w:p>
    <w:p>
      <w:pPr>
        <w:spacing w:after="60"/>
        <w:ind w:left="284" w:hanging="284"/>
      </w:pPr>
      <w:r>
        <w:t xml:space="preserve">–  </w:t>
      </w:r>
      <w:r>
        <w:t xml:space="preserve">Každý pes (nebo psi jednoho majitele) je ubytován samostatně v </w:t>
      </w:r>
      <w:r>
        <w:rPr>
          <w:b/>
        </w:rPr>
        <w:t xml:space="preserve">kotci / pokoji</w:t>
      </w:r>
      <w:r>
        <w:t xml:space="preserve"> o velikosti </w:t>
      </w:r>
      <w:r>
        <w:rPr>
          <w:b/>
        </w:rPr>
        <w:t xml:space="preserve">………</w:t>
      </w:r>
      <w:r>
        <w:t xml:space="preserve">.</w:t>
      </w:r>
    </w:p>
    <w:p>
      <w:pPr>
        <w:spacing w:after="60"/>
        <w:ind w:left="284" w:hanging="284"/>
      </w:pPr>
      <w:r>
        <w:t xml:space="preserve">–  </w:t>
      </w:r>
      <w:r>
        <w:t xml:space="preserve">Venčení a pobyt ve výběhu probíhá nejméně </w:t>
      </w:r>
      <w:r>
        <w:rPr>
          <w:b/>
        </w:rPr>
        <w:t xml:space="preserve">………</w:t>
      </w:r>
      <w:r>
        <w:t xml:space="preserve">× denně. Psy různých majitelů pouštíme do kontaktu jen po ověření snášenlivosti; nekompatibilní psi se nepotkávají.</w:t>
      </w:r>
    </w:p>
    <w:p>
      <w:pPr>
        <w:spacing w:after="60"/>
        <w:ind w:left="284" w:hanging="284"/>
      </w:pPr>
      <w:r>
        <w:t xml:space="preserve">–  </w:t>
      </w:r>
      <w:r>
        <w:t xml:space="preserve">Noční klid je od </w:t>
      </w:r>
      <w:r>
        <w:rPr>
          <w:b/>
        </w:rPr>
        <w:t xml:space="preserve">………</w:t>
      </w:r>
      <w:r>
        <w:t xml:space="preserve"> do </w:t>
      </w:r>
      <w:r>
        <w:rPr>
          <w:b/>
        </w:rPr>
        <w:t xml:space="preserve">………</w:t>
      </w:r>
      <w:r>
        <w:t xml:space="preserve"> hodin; psi jsou v této době ubytováni </w:t>
      </w:r>
      <w:r>
        <w:rPr>
          <w:b/>
        </w:rPr>
        <w:t xml:space="preserve">………………</w:t>
      </w:r>
      <w:r>
        <w:t xml:space="preserve">.</w:t>
      </w:r>
    </w:p>
    <w:p>
      <w:pPr>
        <w:keepNext/>
        <w:spacing w:before="240" w:after="80"/>
      </w:pPr>
      <w:r>
        <w:rPr>
          <w:b/>
          <w:sz w:val="22"/>
        </w:rPr>
        <w:t xml:space="preserve">4. Krmení a léky</w:t>
      </w:r>
    </w:p>
    <w:p>
      <w:pPr>
        <w:spacing w:after="60"/>
        <w:ind w:left="284" w:hanging="284"/>
      </w:pPr>
      <w:r>
        <w:t xml:space="preserve">–  </w:t>
      </w:r>
      <w:r>
        <w:t xml:space="preserve">Psi jsou standardně krmeni krmivem majitele podle jeho rozpisu. Hotelové krmivo poskytujeme za příplatek dle ceníku.</w:t>
      </w:r>
    </w:p>
    <w:p>
      <w:pPr>
        <w:spacing w:after="60"/>
        <w:ind w:left="284" w:hanging="284"/>
      </w:pPr>
      <w:r>
        <w:t xml:space="preserve">–  </w:t>
      </w:r>
      <w:r>
        <w:t xml:space="preserve">Léky podáváme výhradně podle písemného dávkování předaného majitelem.</w:t>
      </w:r>
    </w:p>
    <w:p>
      <w:pPr>
        <w:spacing w:after="60"/>
        <w:ind w:left="284" w:hanging="284"/>
      </w:pPr>
      <w:r>
        <w:t xml:space="preserve">–  </w:t>
      </w:r>
      <w:r>
        <w:t xml:space="preserve">Změna stravy během pobytu je možná jen po dohodě s majitelem, nevyžaduje-li ji zdravotní stav psa.</w:t>
      </w:r>
    </w:p>
    <w:p>
      <w:pPr>
        <w:keepNext/>
        <w:spacing w:before="240" w:after="80"/>
      </w:pPr>
      <w:r>
        <w:rPr>
          <w:b/>
          <w:sz w:val="22"/>
        </w:rPr>
        <w:t xml:space="preserve">5. Zdraví a mimořádné události</w:t>
      </w:r>
    </w:p>
    <w:p>
      <w:pPr>
        <w:spacing w:after="60"/>
        <w:ind w:left="284" w:hanging="284"/>
      </w:pPr>
      <w:r>
        <w:t xml:space="preserve">–  </w:t>
      </w:r>
      <w:r>
        <w:t xml:space="preserve">Psa s příznaky onemocnění oddělíme od ostatních a kontaktujeme majitele nebo náhradní kontaktní osobu.</w:t>
      </w:r>
    </w:p>
    <w:p>
      <w:pPr>
        <w:spacing w:after="60"/>
        <w:ind w:left="284" w:hanging="284"/>
      </w:pPr>
      <w:r>
        <w:t xml:space="preserve">–  </w:t>
      </w:r>
      <w:r>
        <w:t xml:space="preserve">Vyžaduje-li to stav psa, zajistíme veterinární ošetření za podmínek sjednaných ve smlouvě o ubytování. Náš smluvní veterinář: </w:t>
      </w:r>
      <w:r>
        <w:rPr>
          <w:b/>
        </w:rPr>
        <w:t xml:space="preserve">………………………</w:t>
      </w:r>
      <w:r>
        <w:t xml:space="preserve">.</w:t>
      </w:r>
    </w:p>
    <w:p>
      <w:pPr>
        <w:spacing w:after="60"/>
        <w:ind w:left="284" w:hanging="284"/>
      </w:pPr>
      <w:r>
        <w:t xml:space="preserve">–  </w:t>
      </w:r>
      <w:r>
        <w:t xml:space="preserve">Nežere-li pes déle než </w:t>
      </w:r>
      <w:r>
        <w:rPr>
          <w:b/>
        </w:rPr>
        <w:t xml:space="preserve">………</w:t>
      </w:r>
      <w:r>
        <w:t xml:space="preserve"> hodin nebo odmítá vodu, informujeme majitele.</w:t>
      </w:r>
    </w:p>
    <w:p>
      <w:pPr>
        <w:spacing w:after="60"/>
        <w:ind w:left="284" w:hanging="284"/>
      </w:pPr>
      <w:r>
        <w:t xml:space="preserve">–  </w:t>
      </w:r>
      <w:r>
        <w:t xml:space="preserve">Útěk psa neprodleně oznámíme majiteli; pes je po celou dobu pobytu zabezpečen proti útěku oplocením a režimem venčení.</w:t>
      </w:r>
    </w:p>
    <w:p>
      <w:pPr>
        <w:keepNext/>
        <w:spacing w:before="240" w:after="80"/>
      </w:pPr>
      <w:r>
        <w:rPr>
          <w:b/>
          <w:sz w:val="22"/>
        </w:rPr>
        <w:t xml:space="preserve">6. Co si pes přiváží</w:t>
      </w:r>
    </w:p>
    <w:p>
      <w:pPr>
        <w:spacing w:after="60"/>
        <w:ind w:left="284" w:hanging="284"/>
      </w:pPr>
      <w:r>
        <w:t xml:space="preserve">1. </w:t>
      </w:r>
      <w:r>
        <w:t xml:space="preserve">očkovací průkaz nebo pas zvířete,</w:t>
      </w:r>
    </w:p>
    <w:p>
      <w:pPr>
        <w:spacing w:after="60"/>
        <w:ind w:left="284" w:hanging="284"/>
      </w:pPr>
      <w:r>
        <w:t xml:space="preserve">2. </w:t>
      </w:r>
      <w:r>
        <w:t xml:space="preserve">krmivo na celý pobyt s rozpisem dávkování,</w:t>
      </w:r>
    </w:p>
    <w:p>
      <w:pPr>
        <w:spacing w:after="60"/>
        <w:ind w:left="284" w:hanging="284"/>
      </w:pPr>
      <w:r>
        <w:t xml:space="preserve">3. </w:t>
      </w:r>
      <w:r>
        <w:t xml:space="preserve">léky s písemným dávkováním (pokud je užívá),</w:t>
      </w:r>
    </w:p>
    <w:p>
      <w:pPr>
        <w:spacing w:after="60"/>
        <w:ind w:left="284" w:hanging="284"/>
      </w:pPr>
      <w:r>
        <w:t xml:space="preserve">4. </w:t>
      </w:r>
      <w:r>
        <w:t xml:space="preserve">vodítko a obojek nebo postroj,</w:t>
      </w:r>
    </w:p>
    <w:p>
      <w:pPr>
        <w:spacing w:after="60"/>
        <w:ind w:left="284" w:hanging="284"/>
      </w:pPr>
      <w:r>
        <w:t xml:space="preserve">5. </w:t>
      </w:r>
      <w:r>
        <w:t xml:space="preserve">volitelně pelíšek, deku či hračku, na kterou je pes zvyklý.</w:t>
      </w:r>
    </w:p>
    <w:p>
      <w:pPr>
        <w:keepNext/>
        <w:spacing w:before="240" w:after="80"/>
      </w:pPr>
      <w:r>
        <w:rPr>
          <w:b/>
          <w:sz w:val="22"/>
        </w:rPr>
        <w:t xml:space="preserve">7. Závěrečná ustanovení</w:t>
      </w:r>
    </w:p>
    <w:p>
      <w:pPr>
        <w:spacing w:after="60"/>
        <w:ind w:left="284" w:hanging="284"/>
      </w:pPr>
      <w:r>
        <w:t xml:space="preserve">–  </w:t>
      </w:r>
      <w:r>
        <w:t xml:space="preserve">Tento provozní řád je přílohou smlouvy o ubytování psa; majitel se s ním seznamuje před nástupem pobytu.</w:t>
      </w:r>
    </w:p>
    <w:p>
      <w:pPr>
        <w:spacing w:after="60"/>
        <w:ind w:left="284" w:hanging="284"/>
      </w:pPr>
      <w:r>
        <w:t xml:space="preserve">–  </w:t>
      </w:r>
      <w:r>
        <w:t xml:space="preserve">Ceny a storno podmínky stanoví ceník a smlouva o ubytování.</w:t>
      </w:r>
    </w:p>
    <w:p>
      <w:pPr>
        <w:spacing w:after="60"/>
        <w:ind w:left="284" w:hanging="284"/>
      </w:pPr>
      <w:r>
        <w:t xml:space="preserve">–  </w:t>
      </w:r>
      <w:r>
        <w:t xml:space="preserve">Připomínky a stížnosti přijímáme na </w:t>
      </w:r>
      <w:r>
        <w:rPr>
          <w:b/>
        </w:rPr>
        <w:t xml:space="preserve">………………</w:t>
      </w:r>
      <w:r>
        <w:t xml:space="preserve">.</w:t>
      </w:r>
    </w:p>
    <w:tbl>
      <w:tblPr>
        <w:tblW w:w="0" w:type="auto"/>
        <w:tblLayout w:type="fixed"/>
      </w:tblPr>
      <w:tblGrid>
        <w:gridCol w:w="4200"/>
      </w:tblGrid>
      <w:tr>
        <w:tc>
          <w:tcPr>
            <w:tcW w:w="4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spacing w:after="800"/>
            </w:pPr>
            <w:r>
              <w:t xml:space="preserve">V </w:t>
            </w:r>
            <w:r>
              <w:rPr>
                <w:b/>
              </w:rPr>
              <w:t xml:space="preserve">………………</w:t>
            </w:r>
            <w:r>
              <w:t xml:space="preserve"> dne </w:t>
            </w:r>
            <w:r>
              <w:rPr>
                <w:b/>
              </w:rPr>
              <w:t xml:space="preserve">………………</w:t>
            </w:r>
          </w:p>
          <w:p>
            <w:pPr>
              <w:pBdr>
                <w:top w:val="single" w:sz="6" w:space="4" w:color="auto"/>
              </w:pBdr>
              <w:spacing w:after="0"/>
            </w:pPr>
            <w:r>
              <w:rPr>
                <w:sz w:val="17"/>
                <w:color w:val="595959"/>
              </w:rPr>
              <w:t xml:space="preserve">Provozovatel</w:t>
            </w:r>
          </w:p>
        </w:tc>
      </w:tr>
    </w:tbl>
    <w:p>
      <w:pPr>
        <w:spacing w:after="0"/>
      </w:pPr>
    </w:p>
    <w:p>
      <w:pPr>
        <w:pBdr>
          <w:top w:val="single" w:sz="4" w:space="8" w:color="C9CBC4"/>
        </w:pBdr>
        <w:spacing w:before="360" w:after="0"/>
      </w:pPr>
      <w:r>
        <w:rPr>
          <w:sz w:val="15"/>
          <w:color w:val="595959"/>
        </w:rPr>
        <w:t xml:space="preserve">Vzor zveřejnila Hafanda (hafanda.cz) — rezervační systém pro psí hotely; požadavky na očkování i pravidla provozu z něj majitelé vidí přímo při online rezervaci. Vzor je poskytován bez záruky; použití je na vlastní odpovědnost.</w:t>
      </w:r>
    </w:p>
    <w:sectPr>
      <w:pgSz w:w="11906" w:h="16838"/>
      <w:pgMar w:top="1417" w:right="1417" w:bottom="1417" w:left="1417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cs="Georgia"/>
        <w:sz w:val="20"/>
        <w:szCs w:val="20"/>
        <w:lang w:val="cs-CZ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Hafanda</Application>
</Properties>
</file>

<file path=docProps/core.xml><?xml version="1.0" encoding="utf-8"?>
<cp:coreProperties xmlns:cp="http://schemas.openxmlformats.org/package/2006/metadata/core-properties" xmlns:dc="http://purl.org/dc/elements/1.1/">
  <dc:title>Provozní řád psího hotelu — vzor</dc:title>
  <dc:creator>Hafanda</dc:creator>
  <dc:language>cs-CZ</dc:language>
</cp:coreProperties>
</file>